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8.0" w:type="dxa"/>
        <w:jc w:val="center"/>
        <w:tblLayout w:type="fixed"/>
        <w:tblLook w:val="0000"/>
      </w:tblPr>
      <w:tblGrid>
        <w:gridCol w:w="10368"/>
        <w:tblGridChange w:id="0">
          <w:tblGrid>
            <w:gridCol w:w="1036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Roopa Satish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515/9 Shivakumar Swamy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z w:val="20"/>
                <w:szCs w:val="20"/>
                <w:rtl w:val="0"/>
              </w:rPr>
              <w:t xml:space="preserve">Assistant Professor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Layout 2</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Stage</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1"/>
                <w:i w:val="1"/>
                <w:smallCaps w:val="0"/>
                <w:strike w:val="0"/>
                <w:color w:val="0000ff"/>
                <w:sz w:val="20"/>
                <w:szCs w:val="20"/>
                <w:u w:val="none"/>
                <w:shd w:fill="auto" w:val="clear"/>
                <w:vertAlign w:val="baseline"/>
                <w:rtl w:val="0"/>
              </w:rPr>
              <w:t xml:space="preserve">roopa.satishlaxmanrao@gmail.com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Hadadi Road</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 No : +91-9980399221                                                                                       Davangere</w:t>
            </w:r>
            <w:r w:rsidDel="00000000" w:rsidR="00000000" w:rsidRPr="00000000">
              <w:rPr>
                <w:rtl w:val="0"/>
              </w:rPr>
            </w:r>
          </w:p>
        </w:tc>
      </w:tr>
    </w:tbl>
    <w:p w:rsidR="00000000" w:rsidDel="00000000" w:rsidP="00000000" w:rsidRDefault="00000000" w:rsidRPr="00000000" w14:paraId="00000006">
      <w:pPr>
        <w:pStyle w:val="Heading1"/>
        <w:keepNext w:val="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Career Objective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pursue a career in an organization offering a conducive work environment and providing an opportunity for professional growth where my expertise can be utilized for organization’s growth and success.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Overall Work Experience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Working as Assistant Professor  in BIET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Davangere from Oct to Till Date. </w:t>
      </w:r>
    </w:p>
    <w:p w:rsidR="00000000" w:rsidDel="00000000" w:rsidP="00000000" w:rsidRDefault="00000000" w:rsidRPr="00000000" w14:paraId="0000000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w:t>
      </w:r>
      <w:r w:rsidDel="00000000" w:rsidR="00000000" w:rsidRPr="00000000">
        <w:rPr>
          <w:rFonts w:ascii="Arial" w:cs="Arial" w:eastAsia="Arial" w:hAnsi="Arial"/>
          <w:sz w:val="20"/>
          <w:szCs w:val="20"/>
          <w:rtl w:val="0"/>
        </w:rPr>
        <w:t xml:space="preserve">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Lecturer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Davan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from Oct 2021 to sep 2022</w:t>
      </w:r>
    </w:p>
    <w:p w:rsidR="00000000" w:rsidDel="00000000" w:rsidP="00000000" w:rsidRDefault="00000000" w:rsidRPr="00000000" w14:paraId="0000001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as Lecturer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GMHS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from June 2018 to May 2020</w:t>
      </w:r>
    </w:p>
    <w:p w:rsidR="00000000" w:rsidDel="00000000" w:rsidP="00000000" w:rsidRDefault="00000000" w:rsidRPr="00000000" w14:paraId="0000001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as Senior Software Engineer at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MetricStream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Pvt Ltd from June 2012 to July 2016</w:t>
      </w:r>
    </w:p>
    <w:p w:rsidR="00000000" w:rsidDel="00000000" w:rsidP="00000000" w:rsidRDefault="00000000" w:rsidRPr="00000000" w14:paraId="000000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as Software Automation Engineer at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Mahindra Satyam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from Aug 2011 to July 2012</w:t>
      </w:r>
    </w:p>
    <w:p w:rsidR="00000000" w:rsidDel="00000000" w:rsidP="00000000" w:rsidRDefault="00000000" w:rsidRPr="00000000" w14:paraId="0000001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as Testing Engineer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NOUS INFOSYSTEMS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from Mar 2008 to Feb 2009</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Teaching Experience: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40" w:lineRule="auto"/>
        <w:ind w:left="753" w:right="0" w:hanging="360"/>
        <w:jc w:val="left"/>
        <w:rPr>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Theory Handling Subject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 , C++, Data Structure, Java, DBMS,VB.Net, Statistics, Ecommerce, Operating System,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FoundationofComputer.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40" w:lineRule="auto"/>
        <w:ind w:left="753"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Lab Handling Subject: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 , C++, Data Structure, Java, DBMS,VB.Net, Statistics  , Foundation of Computer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Test Automation:</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Test automation for Web Application using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Selenium WebDriver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Core Java).</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Execution and Debugging of the automated test scripts using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Eclipse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editors.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using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XPath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locators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Selectors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identifying the UI Elements/objects.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Proficient in handling List Box, Frames, Browser Window, Actions class and JavaScript Implementation.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Fair experience in working with testing framework developed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Core Java &amp; Selenium WebDriver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Object Model design pattern.</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knowledge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Page Object Model (POM)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design pattern using Selenium WebDriver.</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Smart idea on TestNG Concepts, implementation &amp; execution knowledge on Standalone system and also in GRID System.</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knowledge of Version Control tools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SVN/BitBucket,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Continuous Integration tool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Jenkins,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Cloud Based platform tools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like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Sauce Labs, Browser Stack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parallel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 for Web application.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understanding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OOPs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concepts, Java Data types, Arrays, Exception handling and collections.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Manual Testing: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Expertise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Agile Testing Methodology</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Expertise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Functional Testing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System Testing</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Implemented Test Management tool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Testlink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Exposed to all phases of testing i.e. Reviewing and analyzing the requirements, Test execution, Automation, Defect tracking and Reporting</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Smoke Testing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Ad-hoc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testing</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 Cases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Test Case Design Techniques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also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actively involved in              preparation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Test Plan</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Extensive experience in preparing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Traceability Matrix</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Report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effectively communicated defects using defect-tracking tool</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Expertise in writing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queries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Compatibility Testing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different platforms like Mozilla Firefox and Internet Explorer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90"/>
        </w:tabs>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in using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SubVersion(SVN)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Version Control Tool</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Skills &amp; Competencies: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613.0" w:type="dxa"/>
        <w:jc w:val="center"/>
        <w:tblLayout w:type="fixed"/>
        <w:tblLook w:val="0000"/>
      </w:tblPr>
      <w:tblGrid>
        <w:gridCol w:w="5869"/>
        <w:gridCol w:w="2744"/>
        <w:tblGridChange w:id="0">
          <w:tblGrid>
            <w:gridCol w:w="5869"/>
            <w:gridCol w:w="2744"/>
          </w:tblGrid>
        </w:tblGridChange>
      </w:tblGrid>
      <w:tr>
        <w:trPr>
          <w:cantSplit w:val="0"/>
          <w:tblHeader w:val="0"/>
        </w:trPr>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Technology </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w:t>
            </w: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Databases</w:t>
            </w:r>
          </w:p>
        </w:tc>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 SQL Server</w:t>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Development/Productivity Tools</w:t>
            </w:r>
          </w:p>
        </w:tc>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 Visual Basic</w:t>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Software Engineering Methodologies/Tools/Technologies</w:t>
            </w:r>
          </w:p>
        </w:tc>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VSS  &amp; QC</w:t>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QA Activities</w:t>
            </w:r>
          </w:p>
        </w:tc>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 Automation, Test Planning  and Execution, Review and approve Test cases, Test Cases and Test Environment preparation and management and  Test Execution, Defect reporting,</w:t>
            </w:r>
          </w:p>
        </w:tc>
      </w:tr>
      <w:tr>
        <w:trPr>
          <w:cantSplit w:val="0"/>
          <w:tblHeader w:val="0"/>
        </w:trPr>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Testing Terminologies  </w:t>
              <w:tab/>
            </w:r>
          </w:p>
        </w:tc>
        <w:tc>
          <w:tcPr>
            <w:tcBorders>
              <w:top w:color="c0c0c0" w:space="0" w:sz="6" w:val="single"/>
              <w:left w:color="c0c0c0" w:space="0" w:sz="6" w:val="single"/>
              <w:bottom w:color="c0c0c0" w:space="0" w:sz="6" w:val="single"/>
              <w:right w:color="c0c0c0" w:space="0" w:sz="6" w:val="single"/>
            </w:tcBorders>
            <w:shd w:fill="ffffff"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Assurance, Quality Control, Verification &amp; Validation, Software quality, Manual &amp; Automation testing, Black-Box Testing, Test Planning, Test Strategy, Testing Techniques, Defect Life Cycle, Test scenario, Test Cases, Test suites, Test Metrics, Requirements Traceability Matrix</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keepNext w:val="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Test Tools and Expertise:</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Functional Testing tool Selenium Web Driver.</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Agile Project Management tool JIRA.</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 management tool Quality Center &amp; Testlink.</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Defect Tracking Tool such as Bugzilla.</w:t>
      </w:r>
      <w:r w:rsidDel="00000000" w:rsidR="00000000" w:rsidRPr="00000000">
        <w:rPr>
          <w:rtl w:val="0"/>
        </w:rPr>
      </w:r>
    </w:p>
    <w:p w:rsidR="00000000" w:rsidDel="00000000" w:rsidP="00000000" w:rsidRDefault="00000000" w:rsidRPr="00000000" w14:paraId="00000050">
      <w:pPr>
        <w:pStyle w:val="Heading1"/>
        <w:keepNext w:val="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pStyle w:val="Heading1"/>
        <w:keepNext w:val="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Career Achievements:</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Team performance award at MSI</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Platform Hackathon Award at MSI</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keepNext w:val="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Academic Profile</w:t>
      </w:r>
      <w:r w:rsidDel="00000000" w:rsidR="00000000" w:rsidRPr="00000000">
        <w:rPr>
          <w:rFonts w:ascii="Arial" w:cs="Arial" w:eastAsia="Arial" w:hAnsi="Arial"/>
          <w:b w:val="1"/>
          <w:i w:val="1"/>
          <w:sz w:val="20"/>
          <w:szCs w:val="20"/>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Master of Computer Application from S.I.T, Tumkur, V.T.U</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Bsc(Computer Science) from SSCW, Tumkur, Bangalore Universitty</w:t>
      </w:r>
      <w:r w:rsidDel="00000000" w:rsidR="00000000" w:rsidRPr="00000000">
        <w:rPr>
          <w:rtl w:val="0"/>
        </w:rPr>
      </w:r>
    </w:p>
    <w:p w:rsidR="00000000" w:rsidDel="00000000" w:rsidP="00000000" w:rsidRDefault="00000000" w:rsidRPr="00000000" w14:paraId="00000058">
      <w:pPr>
        <w:pStyle w:val="Heading1"/>
        <w:keepNext w:val="1"/>
        <w:spacing w:line="4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pStyle w:val="Heading1"/>
        <w:keepNext w:val="1"/>
        <w:spacing w:line="48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Project Summary at Metricstream:</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Name</w:t>
        <w:tab/>
        <w:tab/>
        <w:t xml:space="preserve">:</w:t>
        <w:tab/>
        <w:t xml:space="preserve">GRC</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Technologies Used</w:t>
        <w:tab/>
        <w:t xml:space="preserve">:</w:t>
        <w:tab/>
        <w:t xml:space="preserve">Java,J 2EE, Oracle 10g</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Team Size</w:t>
        <w:tab/>
        <w:tab/>
        <w:t xml:space="preserve">:</w:t>
        <w:tab/>
        <w:t xml:space="preserve">24</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w:t>
        <w:tab/>
        <w:tab/>
        <w:tab/>
        <w:t xml:space="preserve">:</w:t>
        <w:tab/>
        <w:t xml:space="preserve">Automation Engineer</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w:t>
        <w:tab/>
        <w:tab/>
        <w:tab/>
        <w:t xml:space="preserve">:</w:t>
        <w:tab/>
        <w:t xml:space="preserve">BugZilla, JIRA,Selenium</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Compliance and Quality Management Applications for large and small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Enterprises. This reflects an integrated approach to multiple GRC-related business activities within the organization. The EGRCP includes solutions for internal audit, operational audits, compliance programs like SOX, Enterprise Risk Management (ERM), operational risk, incident management, IT compliance, operation compliance, etc.</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 the product requirements by participating in PRD review with Architect and Dev team.</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QA activity such as Test plan and Test cases preparation.</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Execution of manual test cases to understand the functionalities of the product.</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Understanding and effective utilization of the existing Test Automation Framework in the organization.</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Page Object Model (POM) testing framework written in Core Java &amp; Selenium WebDriver.</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Automate the manual test cases using Selenium WebDriver and Core Java.</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Enhance the automation framework/library functions as and when required by the test automation scripts.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the TestNG framework for categorizing the tests such as Smoke, Sanity &amp; Regression.</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Maven tool as a build tool and dependency injection tool.</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Identification of all automatable test cases and keep tracking them with automation progress.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Automate the cases of Identified Test cases and Integration of all the Test scripts written by other team members.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Execution of parallel test case using TestNG.</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Execution of parallel test case in Cloud Based Platform such as Sauce-Lab and Browser Stack.</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Log defects, prepare daily status report and send it to development team.</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Weekly status report to QA manager on current project and module.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&amp; approve Test cases and execute as required.</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Conducting Code Review meetings with the Team members.</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Summary at Mahindra Satyam</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Name</w:t>
        <w:tab/>
        <w:tab/>
        <w:t xml:space="preserve">:</w:t>
        <w:tab/>
        <w:t xml:space="preserve">PPM</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Technologies Used</w:t>
        <w:tab/>
        <w:t xml:space="preserve">:</w:t>
        <w:tab/>
        <w:t xml:space="preserve">Java,J2EE, Oracle 10g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Team Size</w:t>
        <w:tab/>
        <w:tab/>
        <w:t xml:space="preserve">:</w:t>
        <w:tab/>
        <w:t xml:space="preserve">1</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w:t>
        <w:tab/>
        <w:tab/>
        <w:tab/>
        <w:t xml:space="preserve">:</w:t>
        <w:tab/>
        <w:t xml:space="preserve">Manual Engineer</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w:t>
        <w:tab/>
        <w:tab/>
        <w:tab/>
        <w:t xml:space="preserve">:</w:t>
        <w:tab/>
        <w:t xml:space="preserve">QC</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10101"/>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           </w:t>
      </w:r>
      <w:r w:rsidDel="00000000" w:rsidR="00000000" w:rsidRPr="00000000">
        <w:rPr>
          <w:rFonts w:ascii="Arial" w:cs="Arial" w:eastAsia="Arial" w:hAnsi="Arial"/>
          <w:b w:val="0"/>
          <w:i w:val="0"/>
          <w:smallCaps w:val="0"/>
          <w:strike w:val="0"/>
          <w:color w:val="010101"/>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10101"/>
          <w:sz w:val="20"/>
          <w:szCs w:val="20"/>
          <w:u w:val="none"/>
          <w:shd w:fill="auto" w:val="clear"/>
          <w:vertAlign w:val="baseline"/>
          <w:rtl w:val="0"/>
        </w:rPr>
        <w:t xml:space="preserve">HP Project and Portfolio Management Center </w:t>
      </w:r>
      <w:r w:rsidDel="00000000" w:rsidR="00000000" w:rsidRPr="00000000">
        <w:rPr>
          <w:rFonts w:ascii="Arial" w:cs="Arial" w:eastAsia="Arial" w:hAnsi="Arial"/>
          <w:b w:val="0"/>
          <w:i w:val="0"/>
          <w:smallCaps w:val="0"/>
          <w:strike w:val="0"/>
          <w:color w:val="010101"/>
          <w:sz w:val="20"/>
          <w:szCs w:val="20"/>
          <w:u w:val="none"/>
          <w:shd w:fill="auto" w:val="clear"/>
          <w:vertAlign w:val="baseline"/>
          <w:rtl w:val="0"/>
        </w:rPr>
        <w:t xml:space="preserve">is a tool by HP which allows you to govern your entire portfolio of business and IT projects, applications, and opportunities in real time with effective collaborative processes. It enables your business stakeholders to make better-informed decisions by creating comparisons and multiple levels of input, review, and approval across your portfolio of investments.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PPM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HP Project and Portfolio Management Solution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the tool that currently supports ISE PMO and as well as ISE senior management in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10101"/>
          <w:sz w:val="20"/>
          <w:szCs w:val="20"/>
          <w:u w:val="none"/>
          <w:shd w:fill="auto" w:val="clear"/>
          <w:vertAlign w:val="baseline"/>
          <w:rtl w:val="0"/>
        </w:rPr>
        <w:t xml:space="preserve">-       Opportunity evaluation process ( Proposals  tracking/ proposals repository management)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10101"/>
          <w:sz w:val="20"/>
          <w:szCs w:val="20"/>
          <w:u w:val="none"/>
          <w:shd w:fill="auto" w:val="clear"/>
          <w:vertAlign w:val="baseline"/>
          <w:rtl w:val="0"/>
        </w:rPr>
        <w:t xml:space="preserve">-       Project governance - undertaking the right projects, monitoring active projects, etc.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37" w:right="0" w:hanging="340"/>
        <w:jc w:val="left"/>
        <w:rPr>
          <w:rFonts w:ascii="Arial" w:cs="Arial" w:eastAsia="Arial" w:hAnsi="Arial"/>
          <w:b w:val="0"/>
          <w:i w:val="0"/>
          <w:smallCaps w:val="0"/>
          <w:strike w:val="0"/>
          <w:color w:val="010101"/>
          <w:sz w:val="20"/>
          <w:szCs w:val="20"/>
          <w:u w:val="none"/>
          <w:shd w:fill="auto" w:val="clear"/>
          <w:vertAlign w:val="baseline"/>
        </w:rPr>
      </w:pPr>
      <w:r w:rsidDel="00000000" w:rsidR="00000000" w:rsidRPr="00000000">
        <w:rPr>
          <w:rFonts w:ascii="Arial" w:cs="Arial" w:eastAsia="Arial" w:hAnsi="Arial"/>
          <w:b w:val="0"/>
          <w:i w:val="0"/>
          <w:smallCaps w:val="0"/>
          <w:strike w:val="0"/>
          <w:color w:val="010101"/>
          <w:sz w:val="20"/>
          <w:szCs w:val="20"/>
          <w:u w:val="none"/>
          <w:shd w:fill="auto" w:val="clear"/>
          <w:vertAlign w:val="baseline"/>
          <w:rtl w:val="0"/>
        </w:rPr>
        <w:t xml:space="preserve">-       Project delivery -  Operational excellence in running projects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analyzing requirements</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 planning &amp; Test Estimation</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Prepared test cases</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Bug reporting and Tracking through the entire bug Life Cycle</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bugs are reported and get them fixed</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Interacted with developers and for early / effective problem resolution</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completion of testing deliverables on time</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tracking testing risk factors and reduce the risk from the project.</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Summary at Nous InfoSystem:</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Name</w:t>
        <w:tab/>
        <w:tab/>
        <w:t xml:space="preserve">:</w:t>
        <w:tab/>
        <w:t xml:space="preserve">Purchase Module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Technologies Used</w:t>
        <w:tab/>
        <w:t xml:space="preserve">:</w:t>
        <w:tab/>
        <w:t xml:space="preserve">Java,J2EE, Oracle 10g</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Team Size</w:t>
        <w:tab/>
        <w:tab/>
        <w:t xml:space="preserve">:</w:t>
        <w:tab/>
        <w:t xml:space="preserve">1</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w:t>
        <w:tab/>
        <w:tab/>
        <w:tab/>
        <w:t xml:space="preserve">:</w:t>
        <w:tab/>
        <w:t xml:space="preserve">Manual Engineer</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w:t>
        <w:tab/>
        <w:tab/>
        <w:tab/>
        <w:t xml:space="preserve">:</w:t>
        <w:tab/>
        <w:t xml:space="preserve">QC</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Supply chain management (SCM) is the process of planning, implementing, and controlling the operations of the supply chain with the purpose to satisfy customer requirements as efficiently as possible. Supply chain management spans all movement and storage of raw materials, work-in-process inventory, and finished goods from point-of-origin to point-of-consumption.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Commercial Invoices are created between the Customer and supplier based on the purchases orders placed and tracked till the Payments are done to the Supplier is managed and displayed for the partners by a single solution. Payment Management provides a highly efficient centralized mechanism for Shipping Partners to connect and do their business as well as manage the payments via Open Account or Letter of Credit method.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Analyse Requirement and writing Scenario.</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Writing, Reviewing and Executing test cases.</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Execution of the sanity test suit and reporting the same to client</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Preparing Requirement Traceability Matrix.</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Defect Reporting and tracking.</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710"/>
          <w:tab w:val="left" w:pos="1800"/>
        </w:tabs>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180" w:hanging="360"/>
      </w:pPr>
      <w:rPr>
        <w:rFonts w:ascii="Noto Sans Symbols" w:cs="Noto Sans Symbols" w:eastAsia="Noto Sans Symbols" w:hAnsi="Noto Sans Symbols"/>
        <w:b w:val="0"/>
        <w:color w:val="000000"/>
        <w:sz w:val="21"/>
        <w:szCs w:val="2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53" w:hanging="360"/>
      </w:pPr>
      <w:rPr>
        <w:rFonts w:ascii="Noto Sans Symbols" w:cs="Noto Sans Symbols" w:eastAsia="Noto Sans Symbols" w:hAnsi="Noto Sans Symbols"/>
      </w:rPr>
    </w:lvl>
    <w:lvl w:ilvl="1">
      <w:start w:val="1"/>
      <w:numFmt w:val="bullet"/>
      <w:lvlText w:val="o"/>
      <w:lvlJc w:val="left"/>
      <w:pPr>
        <w:ind w:left="1473" w:hanging="360"/>
      </w:pPr>
      <w:rPr>
        <w:rFonts w:ascii="Courier New" w:cs="Courier New" w:eastAsia="Courier New" w:hAnsi="Courier New"/>
      </w:rPr>
    </w:lvl>
    <w:lvl w:ilvl="2">
      <w:start w:val="1"/>
      <w:numFmt w:val="bullet"/>
      <w:lvlText w:val="▪"/>
      <w:lvlJc w:val="left"/>
      <w:pPr>
        <w:ind w:left="2193" w:hanging="360"/>
      </w:pPr>
      <w:rPr>
        <w:rFonts w:ascii="Noto Sans Symbols" w:cs="Noto Sans Symbols" w:eastAsia="Noto Sans Symbols" w:hAnsi="Noto Sans Symbols"/>
      </w:rPr>
    </w:lvl>
    <w:lvl w:ilvl="3">
      <w:start w:val="1"/>
      <w:numFmt w:val="bullet"/>
      <w:lvlText w:val="●"/>
      <w:lvlJc w:val="left"/>
      <w:pPr>
        <w:ind w:left="2913" w:hanging="360"/>
      </w:pPr>
      <w:rPr>
        <w:rFonts w:ascii="Noto Sans Symbols" w:cs="Noto Sans Symbols" w:eastAsia="Noto Sans Symbols" w:hAnsi="Noto Sans Symbols"/>
      </w:rPr>
    </w:lvl>
    <w:lvl w:ilvl="4">
      <w:start w:val="1"/>
      <w:numFmt w:val="bullet"/>
      <w:lvlText w:val="o"/>
      <w:lvlJc w:val="left"/>
      <w:pPr>
        <w:ind w:left="3633" w:hanging="360"/>
      </w:pPr>
      <w:rPr>
        <w:rFonts w:ascii="Courier New" w:cs="Courier New" w:eastAsia="Courier New" w:hAnsi="Courier New"/>
      </w:rPr>
    </w:lvl>
    <w:lvl w:ilvl="5">
      <w:start w:val="1"/>
      <w:numFmt w:val="bullet"/>
      <w:lvlText w:val="▪"/>
      <w:lvlJc w:val="left"/>
      <w:pPr>
        <w:ind w:left="4353" w:hanging="360"/>
      </w:pPr>
      <w:rPr>
        <w:rFonts w:ascii="Noto Sans Symbols" w:cs="Noto Sans Symbols" w:eastAsia="Noto Sans Symbols" w:hAnsi="Noto Sans Symbols"/>
      </w:rPr>
    </w:lvl>
    <w:lvl w:ilvl="6">
      <w:start w:val="1"/>
      <w:numFmt w:val="bullet"/>
      <w:lvlText w:val="●"/>
      <w:lvlJc w:val="left"/>
      <w:pPr>
        <w:ind w:left="5073" w:hanging="360"/>
      </w:pPr>
      <w:rPr>
        <w:rFonts w:ascii="Noto Sans Symbols" w:cs="Noto Sans Symbols" w:eastAsia="Noto Sans Symbols" w:hAnsi="Noto Sans Symbols"/>
      </w:rPr>
    </w:lvl>
    <w:lvl w:ilvl="7">
      <w:start w:val="1"/>
      <w:numFmt w:val="bullet"/>
      <w:lvlText w:val="o"/>
      <w:lvlJc w:val="left"/>
      <w:pPr>
        <w:ind w:left="5793" w:hanging="360"/>
      </w:pPr>
      <w:rPr>
        <w:rFonts w:ascii="Courier New" w:cs="Courier New" w:eastAsia="Courier New" w:hAnsi="Courier New"/>
      </w:rPr>
    </w:lvl>
    <w:lvl w:ilvl="8">
      <w:start w:val="1"/>
      <w:numFmt w:val="bullet"/>
      <w:lvlText w:val="▪"/>
      <w:lvlJc w:val="left"/>
      <w:pPr>
        <w:ind w:left="6513"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